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8033"/>
      </w:tblGrid>
      <w:tr w:rsidR="004B11F4" w:rsidRPr="004B11F4" w:rsidTr="00D8477B">
        <w:trPr>
          <w:tblCellSpacing w:w="0" w:type="dxa"/>
          <w:jc w:val="center"/>
        </w:trPr>
        <w:tc>
          <w:tcPr>
            <w:tcW w:w="0" w:type="auto"/>
            <w:tcMar>
              <w:top w:w="75" w:type="dxa"/>
              <w:left w:w="75" w:type="dxa"/>
              <w:bottom w:w="75" w:type="dxa"/>
              <w:right w:w="75" w:type="dxa"/>
            </w:tcMar>
            <w:vAlign w:val="center"/>
            <w:hideMark/>
          </w:tcPr>
          <w:p w:rsidR="004B11F4" w:rsidRPr="004B11F4" w:rsidRDefault="004B11F4" w:rsidP="004B11F4">
            <w:pPr>
              <w:widowControl/>
              <w:spacing w:line="480" w:lineRule="auto"/>
              <w:jc w:val="center"/>
              <w:rPr>
                <w:rFonts w:ascii="黑体" w:eastAsia="黑体" w:hAnsi="宋体" w:cs="宋体"/>
                <w:b/>
                <w:bCs/>
                <w:color w:val="000000"/>
                <w:kern w:val="0"/>
                <w:sz w:val="36"/>
                <w:szCs w:val="36"/>
              </w:rPr>
            </w:pPr>
            <w:r w:rsidRPr="004B11F4">
              <w:rPr>
                <w:rFonts w:ascii="黑体" w:eastAsia="黑体" w:hAnsi="宋体" w:cs="宋体" w:hint="eastAsia"/>
                <w:b/>
                <w:bCs/>
                <w:color w:val="000000"/>
                <w:kern w:val="0"/>
                <w:sz w:val="36"/>
                <w:szCs w:val="36"/>
              </w:rPr>
              <w:t>关于印发《内蒙古自治区专业技术人员继续教育实施办法》的通知</w:t>
            </w:r>
          </w:p>
        </w:tc>
      </w:tr>
    </w:tbl>
    <w:p w:rsidR="004B11F4" w:rsidRPr="004B11F4" w:rsidRDefault="004B11F4" w:rsidP="004B11F4">
      <w:pPr>
        <w:widowControl/>
        <w:jc w:val="center"/>
        <w:rPr>
          <w:rFonts w:ascii="宋体" w:eastAsia="宋体" w:hAnsi="宋体" w:cs="宋体"/>
          <w:vanish/>
          <w:kern w:val="0"/>
          <w:sz w:val="18"/>
          <w:szCs w:val="18"/>
        </w:rPr>
      </w:pPr>
      <w:bookmarkStart w:id="0" w:name="_GoBack"/>
      <w:bookmarkEnd w:id="0"/>
    </w:p>
    <w:tbl>
      <w:tblPr>
        <w:tblW w:w="4750" w:type="pct"/>
        <w:jc w:val="center"/>
        <w:tblCellSpacing w:w="0" w:type="dxa"/>
        <w:tblCellMar>
          <w:left w:w="0" w:type="dxa"/>
          <w:right w:w="0" w:type="dxa"/>
        </w:tblCellMar>
        <w:tblLook w:val="04A0"/>
      </w:tblPr>
      <w:tblGrid>
        <w:gridCol w:w="7891"/>
      </w:tblGrid>
      <w:tr w:rsidR="004B11F4" w:rsidRPr="004B11F4" w:rsidTr="004B11F4">
        <w:trPr>
          <w:tblCellSpacing w:w="0" w:type="dxa"/>
          <w:jc w:val="center"/>
        </w:trPr>
        <w:tc>
          <w:tcPr>
            <w:tcW w:w="0" w:type="auto"/>
            <w:vAlign w:val="center"/>
            <w:hideMark/>
          </w:tcPr>
          <w:p w:rsidR="004B11F4" w:rsidRPr="004B11F4" w:rsidRDefault="00D8477B" w:rsidP="004B11F4">
            <w:pPr>
              <w:widowControl/>
              <w:jc w:val="center"/>
              <w:rPr>
                <w:rFonts w:ascii="宋体" w:eastAsia="宋体" w:hAnsi="宋体" w:cs="宋体"/>
                <w:kern w:val="0"/>
                <w:sz w:val="18"/>
                <w:szCs w:val="18"/>
              </w:rPr>
            </w:pPr>
            <w:r w:rsidRPr="00D8477B">
              <w:rPr>
                <w:rFonts w:ascii="宋体" w:eastAsia="宋体" w:hAnsi="宋体" w:cs="宋体"/>
                <w:b/>
                <w:bCs/>
                <w:color w:val="000000"/>
                <w:kern w:val="0"/>
                <w:szCs w:val="21"/>
              </w:rPr>
              <w:t>内人社发﹝2017﹞3号</w:t>
            </w:r>
          </w:p>
          <w:p w:rsidR="004B11F4" w:rsidRPr="004B11F4" w:rsidRDefault="004B11F4" w:rsidP="004B11F4">
            <w:pPr>
              <w:widowControl/>
              <w:spacing w:line="600" w:lineRule="exact"/>
              <w:jc w:val="left"/>
              <w:rPr>
                <w:rFonts w:ascii="宋体" w:eastAsia="宋体" w:hAnsi="宋体" w:cs="宋体"/>
                <w:color w:val="000000"/>
                <w:kern w:val="0"/>
                <w:sz w:val="24"/>
                <w:szCs w:val="24"/>
              </w:rPr>
            </w:pPr>
            <w:r w:rsidRPr="004B11F4">
              <w:rPr>
                <w:rFonts w:ascii="仿宋_GB2312" w:eastAsia="仿宋_GB2312" w:hAnsi="仿宋" w:cs="宋体" w:hint="eastAsia"/>
                <w:color w:val="000000"/>
                <w:kern w:val="0"/>
                <w:sz w:val="32"/>
                <w:szCs w:val="32"/>
              </w:rPr>
              <w:t>各盟市人力资源和社会保障局，自治区各委、办、厅、局人事处，直属企事业单位、中央驻呼单位人事部门，各自治区级继续教育基地：</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仿宋_GB2312" w:eastAsia="仿宋_GB2312" w:hAnsi="仿宋" w:cs="宋体" w:hint="eastAsia"/>
                <w:color w:val="000000"/>
                <w:kern w:val="0"/>
                <w:sz w:val="32"/>
                <w:szCs w:val="32"/>
              </w:rPr>
              <w:t>现将《内蒙古自治区专业技术人员继续教育实施办法》印发给你们，请结合实际，认真贯彻落实。</w:t>
            </w:r>
          </w:p>
          <w:p w:rsidR="004B11F4" w:rsidRPr="004B11F4" w:rsidRDefault="004B11F4" w:rsidP="004B11F4">
            <w:pPr>
              <w:widowControl/>
              <w:spacing w:line="600" w:lineRule="exact"/>
              <w:ind w:firstLineChars="200" w:firstLine="480"/>
              <w:jc w:val="left"/>
              <w:rPr>
                <w:rFonts w:ascii="宋体" w:eastAsia="宋体" w:hAnsi="宋体" w:cs="宋体"/>
                <w:color w:val="000000"/>
                <w:kern w:val="0"/>
                <w:sz w:val="24"/>
                <w:szCs w:val="24"/>
              </w:rPr>
            </w:pPr>
            <w:r w:rsidRPr="004B11F4">
              <w:rPr>
                <w:rFonts w:ascii="宋体" w:eastAsia="宋体" w:hAnsi="宋体" w:cs="宋体"/>
                <w:color w:val="000000"/>
                <w:kern w:val="0"/>
                <w:sz w:val="24"/>
                <w:szCs w:val="24"/>
              </w:rPr>
              <w:t> </w:t>
            </w:r>
          </w:p>
          <w:p w:rsidR="004B11F4" w:rsidRPr="004B11F4" w:rsidRDefault="004B11F4" w:rsidP="004B11F4">
            <w:pPr>
              <w:widowControl/>
              <w:spacing w:line="600" w:lineRule="exact"/>
              <w:ind w:firstLineChars="200" w:firstLine="480"/>
              <w:jc w:val="left"/>
              <w:rPr>
                <w:rFonts w:ascii="宋体" w:eastAsia="宋体" w:hAnsi="宋体" w:cs="宋体"/>
                <w:color w:val="000000"/>
                <w:kern w:val="0"/>
                <w:sz w:val="24"/>
                <w:szCs w:val="24"/>
              </w:rPr>
            </w:pPr>
            <w:r w:rsidRPr="004B11F4">
              <w:rPr>
                <w:rFonts w:ascii="宋体" w:eastAsia="宋体" w:hAnsi="宋体" w:cs="宋体"/>
                <w:color w:val="000000"/>
                <w:kern w:val="0"/>
                <w:sz w:val="24"/>
                <w:szCs w:val="24"/>
              </w:rPr>
              <w:t> </w:t>
            </w:r>
          </w:p>
          <w:p w:rsidR="004B11F4" w:rsidRPr="004B11F4" w:rsidRDefault="004B11F4" w:rsidP="004B11F4">
            <w:pPr>
              <w:widowControl/>
              <w:spacing w:line="600" w:lineRule="exact"/>
              <w:ind w:firstLineChars="200" w:firstLine="640"/>
              <w:jc w:val="right"/>
              <w:rPr>
                <w:rFonts w:ascii="宋体" w:eastAsia="宋体" w:hAnsi="宋体" w:cs="宋体"/>
                <w:color w:val="000000"/>
                <w:kern w:val="0"/>
                <w:sz w:val="24"/>
                <w:szCs w:val="24"/>
              </w:rPr>
            </w:pPr>
            <w:r w:rsidRPr="004B11F4">
              <w:rPr>
                <w:rFonts w:ascii="仿宋_GB2312" w:eastAsia="仿宋_GB2312" w:hAnsi="仿宋" w:cs="宋体" w:hint="eastAsia"/>
                <w:color w:val="000000"/>
                <w:kern w:val="0"/>
                <w:sz w:val="32"/>
                <w:szCs w:val="32"/>
              </w:rPr>
              <w:t>2017年1月12日</w:t>
            </w:r>
          </w:p>
          <w:p w:rsidR="004B11F4" w:rsidRPr="004B11F4" w:rsidRDefault="004B11F4" w:rsidP="004B11F4">
            <w:pPr>
              <w:widowControl/>
              <w:spacing w:line="600" w:lineRule="exact"/>
              <w:ind w:firstLineChars="200" w:firstLine="480"/>
              <w:jc w:val="right"/>
              <w:rPr>
                <w:rFonts w:ascii="宋体" w:eastAsia="宋体" w:hAnsi="宋体" w:cs="宋体"/>
                <w:color w:val="000000"/>
                <w:kern w:val="0"/>
                <w:sz w:val="24"/>
                <w:szCs w:val="24"/>
              </w:rPr>
            </w:pPr>
            <w:r w:rsidRPr="004B11F4">
              <w:rPr>
                <w:rFonts w:ascii="宋体" w:eastAsia="宋体" w:hAnsi="宋体" w:cs="宋体"/>
                <w:color w:val="000000"/>
                <w:kern w:val="0"/>
                <w:sz w:val="24"/>
                <w:szCs w:val="24"/>
              </w:rPr>
              <w:t> </w:t>
            </w:r>
          </w:p>
          <w:p w:rsidR="004B11F4" w:rsidRPr="004B11F4" w:rsidRDefault="004B11F4" w:rsidP="00955571">
            <w:pPr>
              <w:widowControl/>
              <w:spacing w:line="600" w:lineRule="exact"/>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6"/>
                <w:szCs w:val="36"/>
              </w:rPr>
              <w:t>内蒙古自治区专业技术人员继续教育实施办法</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 </w:t>
            </w:r>
          </w:p>
          <w:p w:rsidR="004B11F4" w:rsidRPr="004B11F4" w:rsidRDefault="004B11F4" w:rsidP="004B11F4">
            <w:pPr>
              <w:widowControl/>
              <w:spacing w:line="600" w:lineRule="exact"/>
              <w:ind w:firstLine="200"/>
              <w:jc w:val="center"/>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第一章  总则</w:t>
            </w:r>
          </w:p>
          <w:p w:rsidR="004B11F4" w:rsidRPr="004B11F4" w:rsidRDefault="004B11F4" w:rsidP="004B11F4">
            <w:pPr>
              <w:widowControl/>
              <w:spacing w:line="600" w:lineRule="exact"/>
              <w:ind w:firstLine="20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 </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第一条</w:t>
            </w:r>
            <w:r w:rsidRPr="004B11F4">
              <w:rPr>
                <w:rFonts w:ascii="华文仿宋" w:eastAsia="华文仿宋" w:hAnsi="华文仿宋" w:cs="宋体" w:hint="eastAsia"/>
                <w:color w:val="000000"/>
                <w:kern w:val="0"/>
                <w:sz w:val="32"/>
                <w:szCs w:val="32"/>
              </w:rPr>
              <w:t xml:space="preserve">  为了规范和加强专业技术人员继续教育活动，保障专业技术人员权益，不断提高专业技术人员素质，根据人力资源社会保障部令第25号《专业技术人员继续教育规定》，结合自治区实际，制定本办法。</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第二条</w:t>
            </w:r>
            <w:r w:rsidRPr="004B11F4">
              <w:rPr>
                <w:rFonts w:ascii="华文仿宋" w:eastAsia="华文仿宋" w:hAnsi="华文仿宋" w:cs="宋体" w:hint="eastAsia"/>
                <w:color w:val="000000"/>
                <w:kern w:val="0"/>
                <w:sz w:val="32"/>
                <w:szCs w:val="32"/>
              </w:rPr>
              <w:t xml:space="preserve">  自治区机关、企业、事业单位以及社会团体等组织（以下称用人单位）的专业技术人员继续教育（以</w:t>
            </w:r>
            <w:r w:rsidRPr="004B11F4">
              <w:rPr>
                <w:rFonts w:ascii="华文仿宋" w:eastAsia="华文仿宋" w:hAnsi="华文仿宋" w:cs="宋体" w:hint="eastAsia"/>
                <w:color w:val="000000"/>
                <w:kern w:val="0"/>
                <w:sz w:val="32"/>
                <w:szCs w:val="32"/>
              </w:rPr>
              <w:lastRenderedPageBreak/>
              <w:t>下称继续教育），适用本办法。</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第三条</w:t>
            </w:r>
            <w:r w:rsidRPr="004B11F4">
              <w:rPr>
                <w:rFonts w:ascii="华文仿宋" w:eastAsia="华文仿宋" w:hAnsi="华文仿宋" w:cs="宋体" w:hint="eastAsia"/>
                <w:color w:val="000000"/>
                <w:kern w:val="0"/>
                <w:sz w:val="32"/>
                <w:szCs w:val="32"/>
              </w:rPr>
              <w:t xml:space="preserve">  继续教育应当以经济社会发展和科技进步为导向，以能力建设为核心，突出针对性、实用性和前瞻性，坚持理论联系实际、按需施教、讲求实效、培养与使用相结合的原则。</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第四条</w:t>
            </w:r>
            <w:r w:rsidRPr="004B11F4">
              <w:rPr>
                <w:rFonts w:ascii="华文仿宋" w:eastAsia="华文仿宋" w:hAnsi="华文仿宋" w:cs="宋体" w:hint="eastAsia"/>
                <w:color w:val="000000"/>
                <w:kern w:val="0"/>
                <w:sz w:val="32"/>
                <w:szCs w:val="32"/>
              </w:rPr>
              <w:t xml:space="preserve">  专业技术人员继续教育应当逐步建立政府调控、行业指导、单位自主、个人自觉的运行机制。</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 xml:space="preserve">第五条 </w:t>
            </w:r>
            <w:r w:rsidRPr="004B11F4">
              <w:rPr>
                <w:rFonts w:ascii="华文仿宋" w:eastAsia="华文仿宋" w:hAnsi="华文仿宋" w:cs="宋体" w:hint="eastAsia"/>
                <w:color w:val="000000"/>
                <w:kern w:val="0"/>
                <w:sz w:val="32"/>
                <w:szCs w:val="32"/>
              </w:rPr>
              <w:t xml:space="preserve"> 继续教育实行政府、社会、用人单位和个人共同投入机制。</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自治区机关专业技术人员参加继续教育所需经费应当按照国家和自治区有关规定予以保障。企业、事业单位等应当依照法律、行政法规和相关规定提取和使用职工教育经费，应不断加大对专业技术人员继续教育经费的投入。</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第六条</w:t>
            </w:r>
            <w:r w:rsidRPr="004B11F4">
              <w:rPr>
                <w:rFonts w:ascii="华文仿宋" w:eastAsia="华文仿宋" w:hAnsi="华文仿宋" w:cs="宋体" w:hint="eastAsia"/>
                <w:color w:val="000000"/>
                <w:kern w:val="0"/>
                <w:sz w:val="32"/>
                <w:szCs w:val="32"/>
              </w:rPr>
              <w:t xml:space="preserve">  用人单位应当保障专业技术人员参加继续教育的权利。</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专业技术人员应为适应岗位需要和职业发展的要求，积极参加继续教育，完善知识结构、增强创新能力、提高专业水平。</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第七条</w:t>
            </w:r>
            <w:r w:rsidRPr="004B11F4">
              <w:rPr>
                <w:rFonts w:ascii="华文仿宋" w:eastAsia="华文仿宋" w:hAnsi="华文仿宋" w:cs="宋体" w:hint="eastAsia"/>
                <w:color w:val="000000"/>
                <w:kern w:val="0"/>
                <w:sz w:val="32"/>
                <w:szCs w:val="32"/>
              </w:rPr>
              <w:t xml:space="preserve">  继续教育工作实行统筹规划、分级负责、分类指导的管理体制。</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自治区人力资源社会保障厅负责对全区专业技术人员继续教育工作进行监督管理和统筹协调，制定专业技术</w:t>
            </w:r>
            <w:r w:rsidRPr="004B11F4">
              <w:rPr>
                <w:rFonts w:ascii="华文仿宋" w:eastAsia="华文仿宋" w:hAnsi="华文仿宋" w:cs="宋体" w:hint="eastAsia"/>
                <w:color w:val="000000"/>
                <w:kern w:val="0"/>
                <w:sz w:val="32"/>
                <w:szCs w:val="32"/>
              </w:rPr>
              <w:lastRenderedPageBreak/>
              <w:t>人员继续教育政策，编制专业技术人员继续教育规划并组织实施。</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各盟市、旗县（市区）人力资源社会保障局负责对本地区专业技术人员继续教育工作进行综合管理和组织实施。</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行业主管部门在各自职责范围内依法做好本行业继续教育的规划、管理和实施工作。</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第八条</w:t>
            </w:r>
            <w:r w:rsidRPr="004B11F4">
              <w:rPr>
                <w:rFonts w:ascii="华文仿宋" w:eastAsia="华文仿宋" w:hAnsi="华文仿宋" w:cs="宋体" w:hint="eastAsia"/>
                <w:color w:val="000000"/>
                <w:kern w:val="0"/>
                <w:sz w:val="32"/>
                <w:szCs w:val="32"/>
              </w:rPr>
              <w:t xml:space="preserve">  各级人力资源社会保障部门要加强对非公有制经济组织继续教育工作的指导、服务和扶持，根据非公有制经济组织对人才的需求，引导建立符合非公有制经济组织自身特点的继续教育模式。</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 </w:t>
            </w:r>
          </w:p>
          <w:p w:rsidR="004B11F4" w:rsidRPr="004B11F4" w:rsidRDefault="004B11F4" w:rsidP="004B11F4">
            <w:pPr>
              <w:widowControl/>
              <w:adjustRightInd w:val="0"/>
              <w:spacing w:line="600" w:lineRule="exact"/>
              <w:jc w:val="center"/>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第二章  内容和方式</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 </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第九条</w:t>
            </w:r>
            <w:r w:rsidRPr="004B11F4">
              <w:rPr>
                <w:rFonts w:ascii="华文仿宋" w:eastAsia="华文仿宋" w:hAnsi="华文仿宋" w:cs="宋体" w:hint="eastAsia"/>
                <w:color w:val="000000"/>
                <w:kern w:val="0"/>
                <w:sz w:val="32"/>
                <w:szCs w:val="32"/>
              </w:rPr>
              <w:t xml:space="preserve">  继续教育内容包括公需科目和专业科目。</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公需科目包括专业技术人员应当普遍掌握的法律法规、理论政策、职业道德、技术信息等基本知识；专业科目包括专业技术人员从事专业工作应当掌握的新理论、新知识、新技术、新方法等专业知识。</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第十条</w:t>
            </w:r>
            <w:r w:rsidRPr="004B11F4">
              <w:rPr>
                <w:rFonts w:ascii="华文仿宋" w:eastAsia="华文仿宋" w:hAnsi="华文仿宋" w:cs="宋体" w:hint="eastAsia"/>
                <w:color w:val="000000"/>
                <w:kern w:val="0"/>
                <w:sz w:val="32"/>
                <w:szCs w:val="32"/>
              </w:rPr>
              <w:t xml:space="preserve">  继续教育实行学时考核和证书登记制度，专业技术人员参加继续教育学习，每45分钟计一个学时，实践考察、学术讲座等其他继续教育活动，每半天计4个学时；各继续教育基地应对专业技术人员参加继续教育的</w:t>
            </w:r>
            <w:r w:rsidRPr="004B11F4">
              <w:rPr>
                <w:rFonts w:ascii="华文仿宋" w:eastAsia="华文仿宋" w:hAnsi="华文仿宋" w:cs="宋体" w:hint="eastAsia"/>
                <w:color w:val="000000"/>
                <w:kern w:val="0"/>
                <w:sz w:val="32"/>
                <w:szCs w:val="32"/>
              </w:rPr>
              <w:lastRenderedPageBreak/>
              <w:t>种类、内容和考试考核结果等情况进行登记。</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第十一条</w:t>
            </w:r>
            <w:r w:rsidRPr="004B11F4">
              <w:rPr>
                <w:rFonts w:ascii="华文仿宋" w:eastAsia="华文仿宋" w:hAnsi="华文仿宋" w:cs="宋体" w:hint="eastAsia"/>
                <w:color w:val="000000"/>
                <w:kern w:val="0"/>
                <w:sz w:val="32"/>
                <w:szCs w:val="32"/>
              </w:rPr>
              <w:t xml:space="preserve">  专业技术人员参加继续教育的时间，每年累计应不少于90学时，其中，公需科目不少于30学时，专业科目不少于60学时。</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第十二条</w:t>
            </w:r>
            <w:r w:rsidR="00DF19C8">
              <w:rPr>
                <w:rFonts w:ascii="黑体" w:eastAsia="黑体" w:hAnsi="宋体" w:cs="宋体" w:hint="eastAsia"/>
                <w:color w:val="000000"/>
                <w:kern w:val="0"/>
                <w:sz w:val="32"/>
                <w:szCs w:val="32"/>
              </w:rPr>
              <w:t xml:space="preserve">  </w:t>
            </w:r>
            <w:r w:rsidRPr="004B11F4">
              <w:rPr>
                <w:rFonts w:ascii="华文仿宋" w:eastAsia="华文仿宋" w:hAnsi="华文仿宋" w:cs="宋体" w:hint="eastAsia"/>
                <w:color w:val="000000"/>
                <w:kern w:val="0"/>
                <w:sz w:val="32"/>
                <w:szCs w:val="32"/>
              </w:rPr>
              <w:t>专业技术人员通过下列方式参加继续教育的，累计计入本人当年继续教育专业科目学时：</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（一）参加培训班、研修班学习；</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（二）到教学、科研、生产单位进修培训；</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（三）参加相关的业务考察或继续教育实践活动；</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（四）出国（出境）进修、考察、培训；</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（五）接受学历教育或者攻读学位；</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（六）参加远程教育；</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（七）参加学术会议、学术讲座、学术访问等活动；</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（八）单位组织的有考核的学习；</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（九）符合规定的其他方式。</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第十三条</w:t>
            </w:r>
            <w:r w:rsidRPr="004B11F4">
              <w:rPr>
                <w:rFonts w:ascii="华文仿宋" w:eastAsia="华文仿宋" w:hAnsi="华文仿宋" w:cs="宋体" w:hint="eastAsia"/>
                <w:color w:val="000000"/>
                <w:kern w:val="0"/>
                <w:sz w:val="32"/>
                <w:szCs w:val="32"/>
              </w:rPr>
              <w:t xml:space="preserve">  用人单位可以根据本办法，结合本单位发展战略需要和岗位要求，组织开展继续教育活动或者参加本行业组织的继续教育活动，为本单位专业技术人员参加继续教育提供便利。</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第十四条</w:t>
            </w:r>
            <w:r w:rsidRPr="004B11F4">
              <w:rPr>
                <w:rFonts w:ascii="华文仿宋" w:eastAsia="华文仿宋" w:hAnsi="华文仿宋" w:cs="宋体" w:hint="eastAsia"/>
                <w:color w:val="000000"/>
                <w:kern w:val="0"/>
                <w:sz w:val="32"/>
                <w:szCs w:val="32"/>
              </w:rPr>
              <w:t xml:space="preserve">  专业技术人员根据岗位要求和职业发展需要，参加本单位组织的继续教育活动，也可以利用业余时间或者经用人单位同意利用工作时间，参加本单位组织之外的继续教育活动。</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lastRenderedPageBreak/>
              <w:t>第十五条</w:t>
            </w:r>
            <w:r w:rsidRPr="004B11F4">
              <w:rPr>
                <w:rFonts w:ascii="华文仿宋" w:eastAsia="华文仿宋" w:hAnsi="华文仿宋" w:cs="宋体" w:hint="eastAsia"/>
                <w:color w:val="000000"/>
                <w:kern w:val="0"/>
                <w:sz w:val="32"/>
                <w:szCs w:val="32"/>
              </w:rPr>
              <w:t>专业技术人员按照有关法律法规从事有职业资格要求工作的，用人单位应当为其参加继续教育活动提供保障。</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第十六条</w:t>
            </w:r>
            <w:r w:rsidRPr="004B11F4">
              <w:rPr>
                <w:rFonts w:ascii="华文仿宋" w:eastAsia="华文仿宋" w:hAnsi="华文仿宋" w:cs="宋体" w:hint="eastAsia"/>
                <w:color w:val="000000"/>
                <w:kern w:val="0"/>
                <w:sz w:val="32"/>
                <w:szCs w:val="32"/>
              </w:rPr>
              <w:t xml:space="preserve"> 专业技术人员经用人单位同意，脱产或者半脱产参加继续教育活动的，用人单位应当按照有关规定或者与劳动者的约定，支付工资、福利等待遇。</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用人单位安排专业技术人员在工作时间之外参加继续教育活动的，双方应当约定费用分担方式和相关待遇。</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第十七条</w:t>
            </w:r>
            <w:r w:rsidRPr="004B11F4">
              <w:rPr>
                <w:rFonts w:ascii="华文仿宋" w:eastAsia="华文仿宋" w:hAnsi="华文仿宋" w:cs="宋体" w:hint="eastAsia"/>
                <w:color w:val="000000"/>
                <w:kern w:val="0"/>
                <w:sz w:val="32"/>
                <w:szCs w:val="32"/>
              </w:rPr>
              <w:t xml:space="preserve">  用人单位可以与生产、教学、科研等单位联合开展继续教育活动，建立生产、教学、科研以及项目、资金、人才相结合的继续教育模式。</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 </w:t>
            </w:r>
          </w:p>
          <w:p w:rsidR="004B11F4" w:rsidRPr="004B11F4" w:rsidRDefault="004B11F4" w:rsidP="004B11F4">
            <w:pPr>
              <w:widowControl/>
              <w:spacing w:line="600" w:lineRule="exact"/>
              <w:ind w:firstLine="200"/>
              <w:jc w:val="center"/>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第三章  组织管理和公共服务</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 </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第十八条</w:t>
            </w:r>
            <w:r w:rsidRPr="004B11F4">
              <w:rPr>
                <w:rFonts w:ascii="华文仿宋" w:eastAsia="华文仿宋" w:hAnsi="华文仿宋" w:cs="宋体" w:hint="eastAsia"/>
                <w:color w:val="000000"/>
                <w:kern w:val="0"/>
                <w:sz w:val="32"/>
                <w:szCs w:val="32"/>
              </w:rPr>
              <w:t xml:space="preserve">  专业技术人员应当遵守有关学习纪律和管理制度，完成规定的继续教育学时。</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 xml:space="preserve">第十九条 </w:t>
            </w:r>
            <w:r w:rsidRPr="004B11F4">
              <w:rPr>
                <w:rFonts w:ascii="华文仿宋" w:eastAsia="华文仿宋" w:hAnsi="华文仿宋" w:cs="宋体" w:hint="eastAsia"/>
                <w:color w:val="000000"/>
                <w:kern w:val="0"/>
                <w:sz w:val="32"/>
                <w:szCs w:val="32"/>
              </w:rPr>
              <w:t xml:space="preserve"> 用人单位应当建立本单位专业技术人员继续教育与使用、晋升相衔接的激励机制，把专业技术人员参加继续教育情况作为专业技术人员考核评价、岗位聘用的重要依据。有关法律法规规定专业技术人员参加继续教育作为职业资格登记或者注册的必要条件的，从其规定。</w:t>
            </w:r>
          </w:p>
          <w:p w:rsidR="004B11F4" w:rsidRPr="004B11F4" w:rsidRDefault="004B11F4" w:rsidP="004B11F4">
            <w:pPr>
              <w:widowControl/>
              <w:adjustRightInd w:val="0"/>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第二十条</w:t>
            </w:r>
            <w:r w:rsidRPr="004B11F4">
              <w:rPr>
                <w:rFonts w:ascii="仿宋_GB2312" w:eastAsia="仿宋_GB2312" w:hAnsi="宋体" w:cs="宋体" w:hint="eastAsia"/>
                <w:color w:val="000000"/>
                <w:kern w:val="0"/>
                <w:sz w:val="32"/>
                <w:szCs w:val="32"/>
              </w:rPr>
              <w:t>自治区人力资源社会保障厅根据“优化布</w:t>
            </w:r>
            <w:r w:rsidRPr="004B11F4">
              <w:rPr>
                <w:rFonts w:ascii="仿宋_GB2312" w:eastAsia="仿宋_GB2312" w:hAnsi="宋体" w:cs="宋体" w:hint="eastAsia"/>
                <w:color w:val="000000"/>
                <w:kern w:val="0"/>
                <w:sz w:val="32"/>
                <w:szCs w:val="32"/>
              </w:rPr>
              <w:lastRenderedPageBreak/>
              <w:t>局、突出特色、资源共享、注重实效”的原则，设立自治区级专业技术人员继续教育基地。并</w:t>
            </w:r>
            <w:r w:rsidRPr="004B11F4">
              <w:rPr>
                <w:rFonts w:ascii="华文仿宋" w:eastAsia="华文仿宋" w:hAnsi="华文仿宋" w:cs="宋体" w:hint="eastAsia"/>
                <w:color w:val="000000"/>
                <w:kern w:val="0"/>
                <w:sz w:val="32"/>
                <w:szCs w:val="32"/>
              </w:rPr>
              <w:t>按照国家有关规定遴选培训质量高、社会效益好、在继续教育方面起引领和示范作用的继续教育基地，申请设立国家级专业技术人员继续教育基地。</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各地区人力资源社会保障局和有关行业主管部门应结合实际，设立区域性、行业性专业技术人员继续教育基地。</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第二十一条</w:t>
            </w:r>
            <w:r w:rsidRPr="004B11F4">
              <w:rPr>
                <w:rFonts w:ascii="华文仿宋" w:eastAsia="华文仿宋" w:hAnsi="华文仿宋" w:cs="宋体" w:hint="eastAsia"/>
                <w:color w:val="000000"/>
                <w:kern w:val="0"/>
                <w:sz w:val="32"/>
                <w:szCs w:val="32"/>
              </w:rPr>
              <w:t xml:space="preserve">  依法成立的高等院校、科研院所、大型企业的培训机构等各类教育培训机构经属地人力资源社会保障部门批准设立基地后可面向本地区专业技术人员提供相关专业的继续教育服务。</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继续教育基地应当具备与继续教育目的任务相适应的场所、设施、教材和人员，建立健全相应的组织机构和管理制度。</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 xml:space="preserve">第二十二条 </w:t>
            </w:r>
            <w:r w:rsidRPr="004B11F4">
              <w:rPr>
                <w:rFonts w:ascii="华文仿宋" w:eastAsia="华文仿宋" w:hAnsi="华文仿宋" w:cs="宋体" w:hint="eastAsia"/>
                <w:color w:val="000000"/>
                <w:kern w:val="0"/>
                <w:sz w:val="32"/>
                <w:szCs w:val="32"/>
              </w:rPr>
              <w:t xml:space="preserve"> 继续教育基地应当认真实施继续教育教学计划，向社会公开继续教育的范围、内容、收费项目及标准等情况，建立教学档案，根据考试考核结果如实出具专业技术人员参加继续教育的证明。</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继续教育基地可以充分利用现代信息技术开展远程教育，形成开放式的继续教育网络，为基层、一线专业技术人员更新知识结构、提高能力素质提供便捷高效的服务。</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lastRenderedPageBreak/>
              <w:t>第二十三条</w:t>
            </w:r>
            <w:r w:rsidRPr="004B11F4">
              <w:rPr>
                <w:rFonts w:ascii="华文仿宋" w:eastAsia="华文仿宋" w:hAnsi="华文仿宋" w:cs="宋体" w:hint="eastAsia"/>
                <w:color w:val="000000"/>
                <w:kern w:val="0"/>
                <w:sz w:val="32"/>
                <w:szCs w:val="32"/>
              </w:rPr>
              <w:t>继续教育基地应当按照专兼职结合的原则，培养本基地高水平师资队伍，更应结合当前社会经济发展实际，聘请区内外实践经验丰富、理论水平高的业务骨干和专家学者。</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第二十四条</w:t>
            </w:r>
            <w:r w:rsidRPr="004B11F4">
              <w:rPr>
                <w:rFonts w:ascii="华文仿宋" w:eastAsia="华文仿宋" w:hAnsi="华文仿宋" w:cs="宋体" w:hint="eastAsia"/>
                <w:color w:val="000000"/>
                <w:kern w:val="0"/>
                <w:sz w:val="32"/>
                <w:szCs w:val="32"/>
              </w:rPr>
              <w:t>继续教育基地应建立培训效果评估制度，采取发放评估表、满意度调查表等多种形式，对培训效果进行评估，并将评估结果作为下一年度制定继续教育培训计划的依据。</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第二十五条</w:t>
            </w:r>
            <w:r w:rsidRPr="004B11F4">
              <w:rPr>
                <w:rFonts w:ascii="华文仿宋" w:eastAsia="华文仿宋" w:hAnsi="华文仿宋" w:cs="宋体" w:hint="eastAsia"/>
                <w:color w:val="000000"/>
                <w:kern w:val="0"/>
                <w:sz w:val="32"/>
                <w:szCs w:val="32"/>
              </w:rPr>
              <w:t>自治区人力资源社会保障厅按照人力资源社会保障部公需科目管理的要求，会同有关单位，健全完善专业技术人员公需科目教材体系，完善继续教育公共服务平台。</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自治区相关行业主管部门和行业组织，根据本领域专业技术人员不同岗位、类别和层次，推荐优秀专业科目课程和优秀专业科目教材，加强专业科目课程和教材体系建设。</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第二十六条</w:t>
            </w:r>
            <w:r w:rsidRPr="004B11F4">
              <w:rPr>
                <w:rFonts w:ascii="华文仿宋" w:eastAsia="华文仿宋" w:hAnsi="华文仿宋" w:cs="宋体" w:hint="eastAsia"/>
                <w:color w:val="000000"/>
                <w:kern w:val="0"/>
                <w:sz w:val="32"/>
                <w:szCs w:val="32"/>
              </w:rPr>
              <w:t xml:space="preserve">  人力资源社会保障行政部门和有关行业主管部门直接举办继续教育活动的，不得收取费用。</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第二十七条</w:t>
            </w:r>
            <w:r w:rsidRPr="004B11F4">
              <w:rPr>
                <w:rFonts w:ascii="华文仿宋" w:eastAsia="华文仿宋" w:hAnsi="华文仿宋" w:cs="宋体" w:hint="eastAsia"/>
                <w:color w:val="000000"/>
                <w:kern w:val="0"/>
                <w:sz w:val="32"/>
                <w:szCs w:val="32"/>
              </w:rPr>
              <w:t xml:space="preserve">  鼓励和支持有条件的企业、事业单位、行业组织等举办公益性继续教育活动，各级人力资源社会保障部门应给予政策和资金支持。</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第二十八条</w:t>
            </w:r>
            <w:r w:rsidRPr="004B11F4">
              <w:rPr>
                <w:rFonts w:ascii="华文仿宋" w:eastAsia="华文仿宋" w:hAnsi="华文仿宋" w:cs="宋体" w:hint="eastAsia"/>
                <w:color w:val="000000"/>
                <w:kern w:val="0"/>
                <w:sz w:val="32"/>
                <w:szCs w:val="32"/>
              </w:rPr>
              <w:t>人力资源社会保障部门和有关行业主管部门应当建立继续教育统计制度，对继续教育人数、时间、</w:t>
            </w:r>
            <w:r w:rsidRPr="004B11F4">
              <w:rPr>
                <w:rFonts w:ascii="华文仿宋" w:eastAsia="华文仿宋" w:hAnsi="华文仿宋" w:cs="宋体" w:hint="eastAsia"/>
                <w:color w:val="000000"/>
                <w:kern w:val="0"/>
                <w:sz w:val="32"/>
                <w:szCs w:val="32"/>
              </w:rPr>
              <w:lastRenderedPageBreak/>
              <w:t>经费等基本情况进行常规统计和随机统计，建立专业技术人员继续教育情况数据库。</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第二十九条</w:t>
            </w:r>
            <w:r w:rsidRPr="004B11F4">
              <w:rPr>
                <w:rFonts w:ascii="华文仿宋" w:eastAsia="华文仿宋" w:hAnsi="华文仿宋" w:cs="宋体" w:hint="eastAsia"/>
                <w:color w:val="000000"/>
                <w:kern w:val="0"/>
                <w:sz w:val="32"/>
                <w:szCs w:val="32"/>
              </w:rPr>
              <w:t>人力资源社会保障部门和有关行业主管部门应当依法对用人单位、继续教育基地执行本办法的情况进行监督检查。</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 </w:t>
            </w:r>
          </w:p>
          <w:p w:rsidR="004B11F4" w:rsidRPr="004B11F4" w:rsidRDefault="004B11F4" w:rsidP="004B11F4">
            <w:pPr>
              <w:widowControl/>
              <w:spacing w:line="600" w:lineRule="exact"/>
              <w:ind w:firstLine="200"/>
              <w:jc w:val="center"/>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第四章  相关责任</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 </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第三十条</w:t>
            </w:r>
            <w:r w:rsidRPr="004B11F4">
              <w:rPr>
                <w:rFonts w:ascii="华文仿宋" w:eastAsia="华文仿宋" w:hAnsi="华文仿宋" w:cs="宋体" w:hint="eastAsia"/>
                <w:color w:val="000000"/>
                <w:kern w:val="0"/>
                <w:sz w:val="32"/>
                <w:szCs w:val="32"/>
              </w:rPr>
              <w:t>用人单位违反本办法第六条、第十五条、第十六条、第十九条的，由各级人力资源社会保障部门或者有关行业主管部门责令改正；给专业技术人员造成损害的，依法承担赔偿责任。</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第三十一条</w:t>
            </w:r>
            <w:r w:rsidRPr="004B11F4">
              <w:rPr>
                <w:rFonts w:ascii="华文仿宋" w:eastAsia="华文仿宋" w:hAnsi="华文仿宋" w:cs="宋体" w:hint="eastAsia"/>
                <w:color w:val="000000"/>
                <w:kern w:val="0"/>
                <w:sz w:val="32"/>
                <w:szCs w:val="32"/>
              </w:rPr>
              <w:t xml:space="preserve">  专业技术人员违反本办法第六条、第十八条的，无正当理由不参加继续教育或者在学习期间违反学习纪律和管理制度的，用人单位可视情节给予批评教育、不予报销或者要求退还学习费用。</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第三十二条</w:t>
            </w:r>
            <w:r w:rsidRPr="004B11F4">
              <w:rPr>
                <w:rFonts w:ascii="华文仿宋" w:eastAsia="华文仿宋" w:hAnsi="华文仿宋" w:cs="宋体" w:hint="eastAsia"/>
                <w:color w:val="000000"/>
                <w:kern w:val="0"/>
                <w:sz w:val="32"/>
                <w:szCs w:val="32"/>
              </w:rPr>
              <w:t xml:space="preserve">  继续教育基地违反本办法第十条、第二十二条的，由各级人力资源社会保障部门或者有关行业主管部门责令改正，给予警告，情节严重的，撤销其施教资格。</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第三十三条</w:t>
            </w:r>
            <w:r w:rsidRPr="004B11F4">
              <w:rPr>
                <w:rFonts w:ascii="华文仿宋" w:eastAsia="华文仿宋" w:hAnsi="华文仿宋" w:cs="宋体" w:hint="eastAsia"/>
                <w:color w:val="000000"/>
                <w:kern w:val="0"/>
                <w:sz w:val="32"/>
                <w:szCs w:val="32"/>
              </w:rPr>
              <w:t>各级人力资源社会保障部门、有关行业主管部门及其工作人员，在继续教育管理工作中不认真履行职责或者徇私舞弊、滥用职权、玩忽职守的，由其上级主</w:t>
            </w:r>
            <w:r w:rsidRPr="004B11F4">
              <w:rPr>
                <w:rFonts w:ascii="华文仿宋" w:eastAsia="华文仿宋" w:hAnsi="华文仿宋" w:cs="宋体" w:hint="eastAsia"/>
                <w:color w:val="000000"/>
                <w:kern w:val="0"/>
                <w:sz w:val="32"/>
                <w:szCs w:val="32"/>
              </w:rPr>
              <w:lastRenderedPageBreak/>
              <w:t>管部门或者监察机关责令改正，并按照管理权限对直接负责的主管人员和其他直接责任人员依法予以处理。</w:t>
            </w:r>
          </w:p>
          <w:p w:rsidR="004B11F4" w:rsidRPr="004B11F4" w:rsidRDefault="004B11F4" w:rsidP="004B11F4">
            <w:pPr>
              <w:widowControl/>
              <w:spacing w:line="600" w:lineRule="exact"/>
              <w:jc w:val="center"/>
              <w:rPr>
                <w:rFonts w:ascii="宋体" w:eastAsia="宋体" w:hAnsi="宋体" w:cs="宋体"/>
                <w:color w:val="000000"/>
                <w:kern w:val="0"/>
                <w:sz w:val="24"/>
                <w:szCs w:val="24"/>
              </w:rPr>
            </w:pPr>
            <w:r w:rsidRPr="004B11F4">
              <w:rPr>
                <w:rFonts w:ascii="华文仿宋" w:eastAsia="华文仿宋" w:hAnsi="华文仿宋" w:cs="宋体" w:hint="eastAsia"/>
                <w:color w:val="000000"/>
                <w:kern w:val="0"/>
                <w:sz w:val="32"/>
                <w:szCs w:val="32"/>
              </w:rPr>
              <w:t> </w:t>
            </w:r>
          </w:p>
          <w:p w:rsidR="004B11F4" w:rsidRPr="004B11F4" w:rsidRDefault="004B11F4" w:rsidP="004B11F4">
            <w:pPr>
              <w:widowControl/>
              <w:spacing w:line="600" w:lineRule="exact"/>
              <w:jc w:val="center"/>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第五章附则</w:t>
            </w:r>
          </w:p>
          <w:p w:rsidR="004B11F4" w:rsidRPr="004B11F4" w:rsidRDefault="004B11F4" w:rsidP="004B11F4">
            <w:pPr>
              <w:widowControl/>
              <w:spacing w:line="600" w:lineRule="exact"/>
              <w:ind w:firstLine="20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 </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 xml:space="preserve">第三十四条 </w:t>
            </w:r>
            <w:r w:rsidRPr="004B11F4">
              <w:rPr>
                <w:rFonts w:ascii="仿宋" w:eastAsia="仿宋" w:hAnsi="仿宋" w:cs="宋体" w:hint="eastAsia"/>
                <w:color w:val="000000"/>
                <w:kern w:val="0"/>
                <w:sz w:val="32"/>
                <w:szCs w:val="32"/>
              </w:rPr>
              <w:t>本办法由自治区人力资源社会保障厅负责解释。</w:t>
            </w:r>
          </w:p>
          <w:p w:rsidR="004B11F4" w:rsidRPr="004B11F4" w:rsidRDefault="004B11F4" w:rsidP="004B11F4">
            <w:pPr>
              <w:widowControl/>
              <w:spacing w:line="600" w:lineRule="exact"/>
              <w:ind w:firstLineChars="200" w:firstLine="640"/>
              <w:jc w:val="left"/>
              <w:rPr>
                <w:rFonts w:ascii="宋体" w:eastAsia="宋体" w:hAnsi="宋体" w:cs="宋体"/>
                <w:color w:val="000000"/>
                <w:kern w:val="0"/>
                <w:sz w:val="24"/>
                <w:szCs w:val="24"/>
              </w:rPr>
            </w:pPr>
            <w:r w:rsidRPr="004B11F4">
              <w:rPr>
                <w:rFonts w:ascii="黑体" w:eastAsia="黑体" w:hAnsi="宋体" w:cs="宋体" w:hint="eastAsia"/>
                <w:color w:val="000000"/>
                <w:kern w:val="0"/>
                <w:sz w:val="32"/>
                <w:szCs w:val="32"/>
              </w:rPr>
              <w:t>第三十五条</w:t>
            </w:r>
            <w:r w:rsidRPr="004B11F4">
              <w:rPr>
                <w:rFonts w:ascii="华文仿宋" w:eastAsia="华文仿宋" w:hAnsi="华文仿宋" w:cs="宋体" w:hint="eastAsia"/>
                <w:color w:val="000000"/>
                <w:kern w:val="0"/>
                <w:sz w:val="32"/>
                <w:szCs w:val="32"/>
              </w:rPr>
              <w:t>本办法自2017年2月1日起施行。1996年9月原人事厅发布的《内蒙古自治区专业技术人员继续教育实施办法》（内人发（1996）第56号）同时废止。</w:t>
            </w:r>
          </w:p>
        </w:tc>
      </w:tr>
    </w:tbl>
    <w:p w:rsidR="00CD07C6" w:rsidRPr="004B11F4" w:rsidRDefault="003F2825"/>
    <w:sectPr w:rsidR="00CD07C6" w:rsidRPr="004B11F4" w:rsidSect="00A101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825" w:rsidRDefault="003F2825" w:rsidP="004B11F4">
      <w:r>
        <w:separator/>
      </w:r>
    </w:p>
  </w:endnote>
  <w:endnote w:type="continuationSeparator" w:id="1">
    <w:p w:rsidR="003F2825" w:rsidRDefault="003F2825" w:rsidP="004B1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825" w:rsidRDefault="003F2825" w:rsidP="004B11F4">
      <w:r>
        <w:separator/>
      </w:r>
    </w:p>
  </w:footnote>
  <w:footnote w:type="continuationSeparator" w:id="1">
    <w:p w:rsidR="003F2825" w:rsidRDefault="003F2825" w:rsidP="004B1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77D5"/>
    <w:rsid w:val="00027E40"/>
    <w:rsid w:val="000B7E54"/>
    <w:rsid w:val="00136948"/>
    <w:rsid w:val="00141064"/>
    <w:rsid w:val="001D0488"/>
    <w:rsid w:val="00220915"/>
    <w:rsid w:val="003F2825"/>
    <w:rsid w:val="004B11F4"/>
    <w:rsid w:val="00955571"/>
    <w:rsid w:val="009877D5"/>
    <w:rsid w:val="00A1019C"/>
    <w:rsid w:val="00C77125"/>
    <w:rsid w:val="00CE5FBB"/>
    <w:rsid w:val="00D8477B"/>
    <w:rsid w:val="00DA5EEE"/>
    <w:rsid w:val="00DF19C8"/>
    <w:rsid w:val="00E86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1F4"/>
    <w:rPr>
      <w:sz w:val="18"/>
      <w:szCs w:val="18"/>
    </w:rPr>
  </w:style>
  <w:style w:type="paragraph" w:styleId="a4">
    <w:name w:val="footer"/>
    <w:basedOn w:val="a"/>
    <w:link w:val="Char0"/>
    <w:uiPriority w:val="99"/>
    <w:unhideWhenUsed/>
    <w:rsid w:val="004B11F4"/>
    <w:pPr>
      <w:tabs>
        <w:tab w:val="center" w:pos="4153"/>
        <w:tab w:val="right" w:pos="8306"/>
      </w:tabs>
      <w:snapToGrid w:val="0"/>
      <w:jc w:val="left"/>
    </w:pPr>
    <w:rPr>
      <w:sz w:val="18"/>
      <w:szCs w:val="18"/>
    </w:rPr>
  </w:style>
  <w:style w:type="character" w:customStyle="1" w:styleId="Char0">
    <w:name w:val="页脚 Char"/>
    <w:basedOn w:val="a0"/>
    <w:link w:val="a4"/>
    <w:uiPriority w:val="99"/>
    <w:rsid w:val="004B11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1F4"/>
    <w:rPr>
      <w:sz w:val="18"/>
      <w:szCs w:val="18"/>
    </w:rPr>
  </w:style>
  <w:style w:type="paragraph" w:styleId="a4">
    <w:name w:val="footer"/>
    <w:basedOn w:val="a"/>
    <w:link w:val="Char0"/>
    <w:uiPriority w:val="99"/>
    <w:unhideWhenUsed/>
    <w:rsid w:val="004B11F4"/>
    <w:pPr>
      <w:tabs>
        <w:tab w:val="center" w:pos="4153"/>
        <w:tab w:val="right" w:pos="8306"/>
      </w:tabs>
      <w:snapToGrid w:val="0"/>
      <w:jc w:val="left"/>
    </w:pPr>
    <w:rPr>
      <w:sz w:val="18"/>
      <w:szCs w:val="18"/>
    </w:rPr>
  </w:style>
  <w:style w:type="character" w:customStyle="1" w:styleId="Char0">
    <w:name w:val="页脚 Char"/>
    <w:basedOn w:val="a0"/>
    <w:link w:val="a4"/>
    <w:uiPriority w:val="99"/>
    <w:rsid w:val="004B11F4"/>
    <w:rPr>
      <w:sz w:val="18"/>
      <w:szCs w:val="18"/>
    </w:rPr>
  </w:style>
</w:styles>
</file>

<file path=word/webSettings.xml><?xml version="1.0" encoding="utf-8"?>
<w:webSettings xmlns:r="http://schemas.openxmlformats.org/officeDocument/2006/relationships" xmlns:w="http://schemas.openxmlformats.org/wordprocessingml/2006/main">
  <w:divs>
    <w:div w:id="1612085053">
      <w:bodyDiv w:val="1"/>
      <w:marLeft w:val="0"/>
      <w:marRight w:val="0"/>
      <w:marTop w:val="0"/>
      <w:marBottom w:val="0"/>
      <w:divBdr>
        <w:top w:val="none" w:sz="0" w:space="0" w:color="auto"/>
        <w:left w:val="none" w:sz="0" w:space="0" w:color="auto"/>
        <w:bottom w:val="none" w:sz="0" w:space="0" w:color="auto"/>
        <w:right w:val="none" w:sz="0" w:space="0" w:color="auto"/>
      </w:divBdr>
      <w:divsChild>
        <w:div w:id="1873495324">
          <w:marLeft w:val="0"/>
          <w:marRight w:val="0"/>
          <w:marTop w:val="0"/>
          <w:marBottom w:val="0"/>
          <w:divBdr>
            <w:top w:val="none" w:sz="0" w:space="0" w:color="auto"/>
            <w:left w:val="none" w:sz="0" w:space="0" w:color="auto"/>
            <w:bottom w:val="none" w:sz="0" w:space="0" w:color="auto"/>
            <w:right w:val="none" w:sz="0" w:space="0" w:color="auto"/>
          </w:divBdr>
          <w:divsChild>
            <w:div w:id="1998604122">
              <w:marLeft w:val="0"/>
              <w:marRight w:val="0"/>
              <w:marTop w:val="0"/>
              <w:marBottom w:val="0"/>
              <w:divBdr>
                <w:top w:val="none" w:sz="0" w:space="0" w:color="auto"/>
                <w:left w:val="none" w:sz="0" w:space="0" w:color="auto"/>
                <w:bottom w:val="none" w:sz="0" w:space="0" w:color="auto"/>
                <w:right w:val="none" w:sz="0" w:space="0" w:color="auto"/>
              </w:divBdr>
              <w:divsChild>
                <w:div w:id="1782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29432">
      <w:bodyDiv w:val="1"/>
      <w:marLeft w:val="0"/>
      <w:marRight w:val="0"/>
      <w:marTop w:val="0"/>
      <w:marBottom w:val="0"/>
      <w:divBdr>
        <w:top w:val="none" w:sz="0" w:space="0" w:color="auto"/>
        <w:left w:val="none" w:sz="0" w:space="0" w:color="auto"/>
        <w:bottom w:val="none" w:sz="0" w:space="0" w:color="auto"/>
        <w:right w:val="none" w:sz="0" w:space="0" w:color="auto"/>
      </w:divBdr>
      <w:divsChild>
        <w:div w:id="151334565">
          <w:marLeft w:val="0"/>
          <w:marRight w:val="0"/>
          <w:marTop w:val="0"/>
          <w:marBottom w:val="0"/>
          <w:divBdr>
            <w:top w:val="none" w:sz="0" w:space="0" w:color="auto"/>
            <w:left w:val="none" w:sz="0" w:space="0" w:color="auto"/>
            <w:bottom w:val="none" w:sz="0" w:space="0" w:color="auto"/>
            <w:right w:val="none" w:sz="0" w:space="0" w:color="auto"/>
          </w:divBdr>
          <w:divsChild>
            <w:div w:id="1693219262">
              <w:marLeft w:val="0"/>
              <w:marRight w:val="0"/>
              <w:marTop w:val="0"/>
              <w:marBottom w:val="0"/>
              <w:divBdr>
                <w:top w:val="none" w:sz="0" w:space="0" w:color="auto"/>
                <w:left w:val="none" w:sz="0" w:space="0" w:color="auto"/>
                <w:bottom w:val="none" w:sz="0" w:space="0" w:color="auto"/>
                <w:right w:val="none" w:sz="0" w:space="0" w:color="auto"/>
              </w:divBdr>
              <w:divsChild>
                <w:div w:id="18383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546</Words>
  <Characters>3113</Characters>
  <Application>Microsoft Office Word</Application>
  <DocSecurity>0</DocSecurity>
  <Lines>25</Lines>
  <Paragraphs>7</Paragraphs>
  <ScaleCrop>false</ScaleCrop>
  <Company>user</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达古拉</cp:lastModifiedBy>
  <cp:revision>7</cp:revision>
  <dcterms:created xsi:type="dcterms:W3CDTF">2017-03-10T08:17:00Z</dcterms:created>
  <dcterms:modified xsi:type="dcterms:W3CDTF">2017-04-17T07:03:00Z</dcterms:modified>
</cp:coreProperties>
</file>